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62519">
      <w:pPr>
        <w:spacing w:before="100" w:beforeAutospacing="1" w:after="600" w:line="435" w:lineRule="atLeast"/>
        <w:jc w:val="center"/>
        <w:outlineLvl w:val="4"/>
        <w:divId w:val="1000540607"/>
        <w:rPr>
          <w:rFonts w:ascii="Arial" w:eastAsia="Times New Roman" w:hAnsi="Arial" w:cs="Arial"/>
          <w:caps/>
          <w:color w:val="333333"/>
          <w:sz w:val="41"/>
          <w:szCs w:val="41"/>
        </w:rPr>
      </w:pPr>
      <w:r>
        <w:rPr>
          <w:rFonts w:ascii="Arial" w:eastAsia="Times New Roman" w:hAnsi="Arial" w:cs="Arial"/>
          <w:caps/>
          <w:color w:val="333333"/>
          <w:sz w:val="41"/>
          <w:szCs w:val="41"/>
        </w:rPr>
        <w:t>Договор лизинга автомобиля № _____</w:t>
      </w:r>
    </w:p>
    <w:p w:rsidR="00000000" w:rsidRDefault="00962519">
      <w:pPr>
        <w:spacing w:line="336" w:lineRule="auto"/>
        <w:divId w:val="100054060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__________________________</w:t>
      </w:r>
      <w:proofErr w:type="gramStart"/>
      <w:r>
        <w:rPr>
          <w:rFonts w:ascii="Arial" w:eastAsia="Times New Roman" w:hAnsi="Arial" w:cs="Arial"/>
          <w:color w:val="FFFFFF"/>
          <w:sz w:val="21"/>
          <w:szCs w:val="21"/>
        </w:rPr>
        <w:t>_</w:t>
      </w:r>
      <w:r>
        <w:rPr>
          <w:rFonts w:ascii="Arial" w:eastAsia="Times New Roman" w:hAnsi="Arial" w:cs="Arial"/>
          <w:color w:val="333333"/>
          <w:sz w:val="21"/>
          <w:szCs w:val="21"/>
        </w:rPr>
        <w:t>«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</w:rPr>
        <w:t xml:space="preserve">___» ______________ _______ г. </w:t>
      </w:r>
    </w:p>
    <w:p w:rsidR="00000000" w:rsidRDefault="00962519">
      <w:pPr>
        <w:spacing w:line="336" w:lineRule="auto"/>
        <w:divId w:val="20733818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Лизингодатель</w:t>
      </w:r>
      <w:r>
        <w:rPr>
          <w:rFonts w:ascii="Arial" w:eastAsia="Times New Roman" w:hAnsi="Arial" w:cs="Arial"/>
          <w:color w:val="333333"/>
          <w:sz w:val="21"/>
          <w:szCs w:val="21"/>
        </w:rPr>
        <w:t>», с одной стороны, и _______________________________________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Лизингополучатель</w:t>
      </w:r>
      <w:r>
        <w:rPr>
          <w:rFonts w:ascii="Arial" w:eastAsia="Times New Roman" w:hAnsi="Arial" w:cs="Arial"/>
          <w:color w:val="333333"/>
          <w:sz w:val="21"/>
          <w:szCs w:val="21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</w:rPr>
        <w:t>», заключили настоящий договор, в дальнейшем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«Договор», о нижеследующем: </w:t>
      </w:r>
    </w:p>
    <w:p w:rsidR="00000000" w:rsidRDefault="00962519">
      <w:pPr>
        <w:spacing w:before="450" w:after="150" w:line="336" w:lineRule="auto"/>
        <w:jc w:val="center"/>
        <w:outlineLvl w:val="5"/>
        <w:divId w:val="2073381888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1. ПРЕДМЕТ ДОГОВОРА</w:t>
      </w:r>
    </w:p>
    <w:p w:rsidR="00000000" w:rsidRDefault="00962519">
      <w:pPr>
        <w:spacing w:before="210" w:after="210" w:line="336" w:lineRule="auto"/>
        <w:divId w:val="20733818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1.1. Лизингодатель обязуется приобрести в собственность, по заказу Лизингополучателя у выбранного последним продавца – фирма ______________, именуемого в дальнейшем «Поставщик», Автомобиль: ________________</w:t>
      </w:r>
      <w:r>
        <w:rPr>
          <w:rFonts w:ascii="Arial" w:eastAsiaTheme="minorEastAsia" w:hAnsi="Arial" w:cs="Arial"/>
          <w:color w:val="333333"/>
          <w:sz w:val="21"/>
          <w:szCs w:val="21"/>
        </w:rPr>
        <w:t>________________________ и передать, а Лизингополучатель принять его во временное владение и пользование на согласованный Сторонами срок в соответствии с условиями настоящего Договора.</w:t>
      </w:r>
    </w:p>
    <w:p w:rsidR="00000000" w:rsidRDefault="00962519">
      <w:pPr>
        <w:spacing w:before="210" w:after="210" w:line="336" w:lineRule="auto"/>
        <w:divId w:val="20733818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1.2. Спецификация, условия, сроки поставки, цена и условия оплаты Автом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обиля и услуг приводятся в Договоре купли-продажи №_______ от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</w:t>
      </w:r>
      <w:proofErr w:type="gramStart"/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_»_</w:t>
      </w:r>
      <w:proofErr w:type="gramEnd"/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 (далее – «Контракт»).</w:t>
      </w:r>
    </w:p>
    <w:p w:rsidR="00000000" w:rsidRDefault="00962519">
      <w:pPr>
        <w:spacing w:before="210" w:after="210" w:line="336" w:lineRule="auto"/>
        <w:divId w:val="20733818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1.3. Лизингополучатель с момента подписания настоящего Договора принимает на себя права и обязанности Покупателя по Контракту по всем вопро</w:t>
      </w:r>
      <w:r>
        <w:rPr>
          <w:rFonts w:ascii="Arial" w:eastAsiaTheme="minorEastAsia" w:hAnsi="Arial" w:cs="Arial"/>
          <w:color w:val="333333"/>
          <w:sz w:val="21"/>
          <w:szCs w:val="21"/>
        </w:rPr>
        <w:t>сам, связанным с хранением, использованием, ремонтом и владением Автомобилем, в том числе, по предъявлению рекламаций Поставщику.</w:t>
      </w:r>
    </w:p>
    <w:p w:rsidR="00000000" w:rsidRDefault="00962519">
      <w:pPr>
        <w:spacing w:before="210" w:after="210" w:line="336" w:lineRule="auto"/>
        <w:divId w:val="20733818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1.4. Все действия, необходимые и достаточные для обеспечения законности использования, владения и хранения Автомобиля осуществ</w:t>
      </w:r>
      <w:r>
        <w:rPr>
          <w:rFonts w:ascii="Arial" w:eastAsiaTheme="minorEastAsia" w:hAnsi="Arial" w:cs="Arial"/>
          <w:color w:val="333333"/>
          <w:sz w:val="21"/>
          <w:szCs w:val="21"/>
        </w:rPr>
        <w:t>ляются непосредственно Лизингополучателем полностью и исключительно за его счет.</w:t>
      </w:r>
    </w:p>
    <w:p w:rsidR="00000000" w:rsidRDefault="00962519">
      <w:pPr>
        <w:spacing w:before="450" w:after="150" w:line="336" w:lineRule="auto"/>
        <w:jc w:val="center"/>
        <w:outlineLvl w:val="5"/>
        <w:divId w:val="2073381888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2. ПРЕДОПЛАТА, ЛИЗИНГОВЫЕ ПЛАТЕЖИ, ОБЩАЯ СУММА ДОГОВОРА</w:t>
      </w:r>
    </w:p>
    <w:p w:rsidR="00000000" w:rsidRDefault="00962519">
      <w:pPr>
        <w:spacing w:before="210" w:after="210" w:line="336" w:lineRule="auto"/>
        <w:divId w:val="20733818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2.1. Общая сумма Договора, подлежащая выплате Лизингополучателем 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Лизингодателю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составляет _____________________________</w:t>
      </w:r>
      <w:r>
        <w:rPr>
          <w:rFonts w:ascii="Arial" w:eastAsiaTheme="minorEastAsia" w:hAnsi="Arial" w:cs="Arial"/>
          <w:color w:val="333333"/>
          <w:sz w:val="21"/>
          <w:szCs w:val="21"/>
        </w:rPr>
        <w:t>___________ рублей.</w:t>
      </w:r>
    </w:p>
    <w:p w:rsidR="00000000" w:rsidRDefault="00962519">
      <w:pPr>
        <w:spacing w:before="210" w:after="210" w:line="336" w:lineRule="auto"/>
        <w:divId w:val="20733818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2.2. Лизинговые платежи осуществляются Лизингополучателем не позднее _______ числа каждого месяца.</w:t>
      </w:r>
    </w:p>
    <w:p w:rsidR="00000000" w:rsidRDefault="00962519">
      <w:pPr>
        <w:spacing w:before="210" w:after="210" w:line="336" w:lineRule="auto"/>
        <w:divId w:val="20733818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2.3. Датой осуществления платежей по Договору считается дата поступления суммы платежа на счет Лизингодателя.</w:t>
      </w:r>
    </w:p>
    <w:p w:rsidR="00000000" w:rsidRDefault="00962519">
      <w:pPr>
        <w:spacing w:before="210" w:after="210" w:line="336" w:lineRule="auto"/>
        <w:divId w:val="20733818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2.4. Датами выполнения ежем</w:t>
      </w:r>
      <w:r>
        <w:rPr>
          <w:rFonts w:ascii="Arial" w:eastAsiaTheme="minorEastAsia" w:hAnsi="Arial" w:cs="Arial"/>
          <w:color w:val="333333"/>
          <w:sz w:val="21"/>
          <w:szCs w:val="21"/>
        </w:rPr>
        <w:t>есячных обязательств Лизингополучателя по Договору считаются даты лизинговых платежей, приведенные в Графике лизинговых платежей.</w:t>
      </w:r>
    </w:p>
    <w:p w:rsidR="00000000" w:rsidRDefault="00962519">
      <w:pPr>
        <w:spacing w:before="450" w:after="150" w:line="336" w:lineRule="auto"/>
        <w:jc w:val="center"/>
        <w:outlineLvl w:val="5"/>
        <w:divId w:val="2073381888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3. ПОСТАВКА АВТОМОБИЛЯ</w:t>
      </w:r>
    </w:p>
    <w:p w:rsidR="00000000" w:rsidRDefault="00962519">
      <w:pPr>
        <w:spacing w:before="210" w:after="210" w:line="336" w:lineRule="auto"/>
        <w:divId w:val="20733818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3.1. Лизингополучатель обязан произвести осмотр Автомобиля и его приемку по комплектности поставки в со</w:t>
      </w:r>
      <w:r>
        <w:rPr>
          <w:rFonts w:ascii="Arial" w:eastAsiaTheme="minorEastAsia" w:hAnsi="Arial" w:cs="Arial"/>
          <w:color w:val="333333"/>
          <w:sz w:val="21"/>
          <w:szCs w:val="21"/>
        </w:rPr>
        <w:t>ответствии с условиями Контракта и проинформировать Лизингодателя о результатах проведенной приемки Автомобиля.</w:t>
      </w:r>
    </w:p>
    <w:p w:rsidR="00000000" w:rsidRDefault="00962519">
      <w:pPr>
        <w:spacing w:before="210" w:after="210" w:line="336" w:lineRule="auto"/>
        <w:divId w:val="20733818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3.2. Лизингодатель не позднее _______ банковских дней с даты получения от Лизингополучателя подтверждения о приемке Автомобиля обязан провести р</w:t>
      </w:r>
      <w:r>
        <w:rPr>
          <w:rFonts w:ascii="Arial" w:eastAsiaTheme="minorEastAsia" w:hAnsi="Arial" w:cs="Arial"/>
          <w:color w:val="333333"/>
          <w:sz w:val="21"/>
          <w:szCs w:val="21"/>
        </w:rPr>
        <w:t>егистрацию Автомобиля в соответствующих государственных органах. Передача Лизингополучателю Автомобиля оформляется Актом приема-передачи Автомобиля в лизинг (Приложение №1).</w:t>
      </w:r>
    </w:p>
    <w:p w:rsidR="00000000" w:rsidRDefault="00962519">
      <w:pPr>
        <w:spacing w:before="210" w:after="210" w:line="336" w:lineRule="auto"/>
        <w:divId w:val="20733818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3.3. Лизингополучатель от имени Лизингодателя пользуется гарантией на Автомобиль, </w:t>
      </w:r>
      <w:r>
        <w:rPr>
          <w:rFonts w:ascii="Arial" w:eastAsiaTheme="minorEastAsia" w:hAnsi="Arial" w:cs="Arial"/>
          <w:color w:val="333333"/>
          <w:sz w:val="21"/>
          <w:szCs w:val="21"/>
        </w:rPr>
        <w:t>выданной Поставщиком. Лизингодатель предоставляет Лизингополучателю свои права на предъявление Поставщику претензий, связанных с дефектами Автомобиля, своевременностью и комплектностью поставки, невыполнением других обязательств Поставщиком. Передача соотв</w:t>
      </w:r>
      <w:r>
        <w:rPr>
          <w:rFonts w:ascii="Arial" w:eastAsiaTheme="minorEastAsia" w:hAnsi="Arial" w:cs="Arial"/>
          <w:color w:val="333333"/>
          <w:sz w:val="21"/>
          <w:szCs w:val="21"/>
        </w:rPr>
        <w:t>етствующих прав Лизингополучателю Лизингодателем оформляется соответствующей доверенностью.</w:t>
      </w:r>
    </w:p>
    <w:p w:rsidR="00000000" w:rsidRDefault="00962519">
      <w:pPr>
        <w:spacing w:before="210" w:after="210" w:line="336" w:lineRule="auto"/>
        <w:divId w:val="20733818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3.4. Все расходы по гарантийному и сервисному обслуживанию Автомобиля, выходящие за рамки Контракта, Лизингополучатель принимает на себя.</w:t>
      </w:r>
    </w:p>
    <w:p w:rsidR="00000000" w:rsidRDefault="00962519">
      <w:pPr>
        <w:spacing w:before="450" w:after="150" w:line="336" w:lineRule="auto"/>
        <w:jc w:val="center"/>
        <w:outlineLvl w:val="5"/>
        <w:divId w:val="2073381888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4. ПРАВА И ОБЯЗАННОСТИ ЛИЗ</w:t>
      </w:r>
      <w:r>
        <w:rPr>
          <w:rFonts w:ascii="Arial" w:eastAsia="Times New Roman" w:hAnsi="Arial" w:cs="Arial"/>
          <w:caps/>
          <w:color w:val="333333"/>
          <w:sz w:val="29"/>
          <w:szCs w:val="29"/>
        </w:rPr>
        <w:t>ИНГОДАТЕЛЯ И ЛИЗИНГОПОЛУЧАТЕЛЯ</w:t>
      </w:r>
    </w:p>
    <w:p w:rsidR="00000000" w:rsidRDefault="00962519">
      <w:pPr>
        <w:spacing w:before="210" w:after="210" w:line="336" w:lineRule="auto"/>
        <w:divId w:val="20733818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4.1. Право собственности на Автомобиль принадлежит Лизингодателю.</w:t>
      </w:r>
    </w:p>
    <w:p w:rsidR="00000000" w:rsidRDefault="00962519">
      <w:pPr>
        <w:spacing w:before="210" w:after="210" w:line="336" w:lineRule="auto"/>
        <w:divId w:val="20733818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4.2. В течение всего срока Договора Автомобиль находится на балансовом учете Лизингодателя, при этом Лизингодатель при начислении амортизационных отчислений пр</w:t>
      </w:r>
      <w:r>
        <w:rPr>
          <w:rFonts w:ascii="Arial" w:eastAsiaTheme="minorEastAsia" w:hAnsi="Arial" w:cs="Arial"/>
          <w:color w:val="333333"/>
          <w:sz w:val="21"/>
          <w:szCs w:val="21"/>
        </w:rPr>
        <w:t>именяет механизм ускоренной амортизации с коэффициентом – _______.</w:t>
      </w:r>
    </w:p>
    <w:p w:rsidR="00000000" w:rsidRDefault="00962519">
      <w:pPr>
        <w:spacing w:before="210" w:after="210" w:line="336" w:lineRule="auto"/>
        <w:divId w:val="20733818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4.3. Право пользования и владения Автомобилем принадлежит Лизингополучателю.</w:t>
      </w:r>
    </w:p>
    <w:p w:rsidR="00000000" w:rsidRDefault="00962519">
      <w:pPr>
        <w:spacing w:before="210" w:after="210" w:line="336" w:lineRule="auto"/>
        <w:divId w:val="20733818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4.4. Лизингополучатель имеет право использовать Автомобиль в течение всего срока Договора, имеет право уступать </w:t>
      </w:r>
      <w:r>
        <w:rPr>
          <w:rFonts w:ascii="Arial" w:eastAsiaTheme="minorEastAsia" w:hAnsi="Arial" w:cs="Arial"/>
          <w:color w:val="333333"/>
          <w:sz w:val="21"/>
          <w:szCs w:val="21"/>
        </w:rPr>
        <w:t>свои права и обязанности по Договору третьему лицу с письменным уведомлением Лизингодателя и предоставлением соответствующих данных.</w:t>
      </w:r>
    </w:p>
    <w:p w:rsidR="00000000" w:rsidRDefault="00962519">
      <w:pPr>
        <w:spacing w:before="210" w:after="210" w:line="336" w:lineRule="auto"/>
        <w:divId w:val="20733818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4.5. Право распоряжения Автомобилем, включающее право изъять Автомобиль из владения и пользования, в случаях и порядке, кот</w:t>
      </w:r>
      <w:r>
        <w:rPr>
          <w:rFonts w:ascii="Arial" w:eastAsiaTheme="minorEastAsia" w:hAnsi="Arial" w:cs="Arial"/>
          <w:color w:val="333333"/>
          <w:sz w:val="21"/>
          <w:szCs w:val="21"/>
        </w:rPr>
        <w:t>орые предусмотрены Федеральным законодательством и настоящим Договором, остается в течение срока действия настоящего Договора за Лизингодателем.</w:t>
      </w:r>
    </w:p>
    <w:p w:rsidR="00000000" w:rsidRDefault="00962519">
      <w:pPr>
        <w:spacing w:before="210" w:after="210" w:line="336" w:lineRule="auto"/>
        <w:divId w:val="20733818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4.6. Лизингодатель считается свободным от любых прямых или косвенных претензий Лизингополучателя по поводу низкого качества, недостатков Автомобиля, какими бы причинами они не вызывались.</w:t>
      </w:r>
    </w:p>
    <w:p w:rsidR="00000000" w:rsidRDefault="00962519">
      <w:pPr>
        <w:spacing w:before="210" w:after="210" w:line="336" w:lineRule="auto"/>
        <w:divId w:val="20733818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4.7. По окончании срока действия Договора Лизингополучатель имеет пр</w:t>
      </w:r>
      <w:r>
        <w:rPr>
          <w:rFonts w:ascii="Arial" w:eastAsiaTheme="minorEastAsia" w:hAnsi="Arial" w:cs="Arial"/>
          <w:color w:val="333333"/>
          <w:sz w:val="21"/>
          <w:szCs w:val="21"/>
        </w:rPr>
        <w:t>аво выкупить Автомобиль при условии, что им выполнены все финансовые обязательства перед Лизингодателем по Договору.</w:t>
      </w:r>
    </w:p>
    <w:p w:rsidR="00000000" w:rsidRDefault="00962519">
      <w:pPr>
        <w:spacing w:before="210" w:after="210" w:line="336" w:lineRule="auto"/>
        <w:divId w:val="20733818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4.8. </w:t>
      </w:r>
      <w:r>
        <w:rPr>
          <w:rFonts w:ascii="Arial" w:eastAsiaTheme="minorEastAsia" w:hAnsi="Arial" w:cs="Arial"/>
          <w:b/>
          <w:bCs/>
          <w:color w:val="333333"/>
          <w:sz w:val="21"/>
          <w:szCs w:val="21"/>
        </w:rPr>
        <w:t>Лизингополучатель обязан:</w:t>
      </w:r>
    </w:p>
    <w:p w:rsidR="00000000" w:rsidRDefault="00962519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20733818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организовать эксплуатацию и обслуживание Автомобиля в соответствии с условиями Контракта и инструкцией произ</w:t>
      </w:r>
      <w:r>
        <w:rPr>
          <w:rFonts w:ascii="Arial" w:eastAsia="Times New Roman" w:hAnsi="Arial" w:cs="Arial"/>
          <w:color w:val="333333"/>
          <w:sz w:val="21"/>
          <w:szCs w:val="21"/>
        </w:rPr>
        <w:t>водителя;</w:t>
      </w:r>
    </w:p>
    <w:p w:rsidR="00000000" w:rsidRDefault="00962519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20733818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осуществлять за свой счет средний, текущий и капитальный ремонт. Агрегаты и запасные части, использованные Лизингополучателем для ремонта, становятся неотъемлемой частью этого Автомобиля и переходят в собственность Лизингодателя, при этом Лизинго</w:t>
      </w:r>
      <w:r>
        <w:rPr>
          <w:rFonts w:ascii="Arial" w:eastAsia="Times New Roman" w:hAnsi="Arial" w:cs="Arial"/>
          <w:color w:val="333333"/>
          <w:sz w:val="21"/>
          <w:szCs w:val="21"/>
        </w:rPr>
        <w:t>получатель не имеет права на возмещение их стоимости;</w:t>
      </w:r>
    </w:p>
    <w:p w:rsidR="00000000" w:rsidRDefault="00962519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20733818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обеспечивать гарантийное и послегарантийное сервисное обслуживание, привлекать к осуществлению обслуживания и ремонта только представителей Поставщика или уполномоченных им фирм;</w:t>
      </w:r>
    </w:p>
    <w:p w:rsidR="00000000" w:rsidRDefault="00962519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20733818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принять на себя все рис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ки, связанные с гибелью, утратой, порчей, хищением, преждевременной поломкой,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ошибкой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</w:rPr>
        <w:t xml:space="preserve"> допущенной при эксплуатации, преждевременным износом, независимо от того, исправим или неисправим ущерб. Указанные риски Лизингополучатель принимает на себя с момента под</w:t>
      </w:r>
      <w:r>
        <w:rPr>
          <w:rFonts w:ascii="Arial" w:eastAsia="Times New Roman" w:hAnsi="Arial" w:cs="Arial"/>
          <w:color w:val="333333"/>
          <w:sz w:val="21"/>
          <w:szCs w:val="21"/>
        </w:rPr>
        <w:t>писания Сторонами «Акта приема передачи Автомобиля в лизинг». Утрата Лизингополучателем Автомобиля или утрата Автомобилем своих функций не освобождает Лизингополучателя от выполнения финансовых обязательств по Договору, если это произошло после регистрации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Автомобиля органами ГИБДД. Лизингополучатель несет также риск несоответствия Автомобиля целям его использования;</w:t>
      </w:r>
    </w:p>
    <w:p w:rsidR="00000000" w:rsidRDefault="00962519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20733818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в случае если Лизингодатель по вине Лизингополучателя несет не предусмотренные Договором расходы, Лизингополучатель обязан возместить убытки Л</w:t>
      </w:r>
      <w:r>
        <w:rPr>
          <w:rFonts w:ascii="Arial" w:eastAsia="Times New Roman" w:hAnsi="Arial" w:cs="Arial"/>
          <w:color w:val="333333"/>
          <w:sz w:val="21"/>
          <w:szCs w:val="21"/>
        </w:rPr>
        <w:t>изингодателю в течение _______ дней после выставления последним соответствующего счета;</w:t>
      </w:r>
    </w:p>
    <w:p w:rsidR="00000000" w:rsidRDefault="00962519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20733818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принять на себя обязательство застраховать Автомобиль на срок _______года в страховой компании, согласованной с Лизингодателем, по следующим страховым случаям:</w:t>
      </w:r>
    </w:p>
    <w:p w:rsidR="00000000" w:rsidRDefault="00962519">
      <w:pPr>
        <w:numPr>
          <w:ilvl w:val="1"/>
          <w:numId w:val="1"/>
        </w:numPr>
        <w:spacing w:before="100" w:beforeAutospacing="1" w:after="100" w:afterAutospacing="1" w:line="336" w:lineRule="auto"/>
        <w:ind w:left="2040"/>
        <w:divId w:val="20733818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«Угон» –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хищение ТС или его уничтожение (повреждение), связанное с хищением;</w:t>
      </w:r>
    </w:p>
    <w:p w:rsidR="00000000" w:rsidRDefault="00962519">
      <w:pPr>
        <w:numPr>
          <w:ilvl w:val="1"/>
          <w:numId w:val="1"/>
        </w:numPr>
        <w:spacing w:before="100" w:beforeAutospacing="1" w:after="100" w:afterAutospacing="1" w:line="336" w:lineRule="auto"/>
        <w:ind w:left="2040"/>
        <w:divId w:val="20733818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«Ущерб» – повреждение или уничтожение ТС, либо его частей, в результате:</w:t>
      </w:r>
    </w:p>
    <w:p w:rsidR="00000000" w:rsidRDefault="00962519">
      <w:pPr>
        <w:numPr>
          <w:ilvl w:val="2"/>
          <w:numId w:val="1"/>
        </w:numPr>
        <w:spacing w:before="100" w:beforeAutospacing="1" w:after="100" w:afterAutospacing="1" w:line="336" w:lineRule="auto"/>
        <w:ind w:left="3060"/>
        <w:divId w:val="20733818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дорожно-транспортного происшествия (ДТП);</w:t>
      </w:r>
    </w:p>
    <w:p w:rsidR="00000000" w:rsidRDefault="00962519">
      <w:pPr>
        <w:numPr>
          <w:ilvl w:val="2"/>
          <w:numId w:val="1"/>
        </w:numPr>
        <w:spacing w:before="100" w:beforeAutospacing="1" w:after="100" w:afterAutospacing="1" w:line="336" w:lineRule="auto"/>
        <w:ind w:left="3060"/>
        <w:divId w:val="20733818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пожара;</w:t>
      </w:r>
    </w:p>
    <w:p w:rsidR="00000000" w:rsidRDefault="00962519">
      <w:pPr>
        <w:numPr>
          <w:ilvl w:val="2"/>
          <w:numId w:val="1"/>
        </w:numPr>
        <w:spacing w:before="100" w:beforeAutospacing="1" w:after="100" w:afterAutospacing="1" w:line="336" w:lineRule="auto"/>
        <w:ind w:left="3060"/>
        <w:divId w:val="20733818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стихийных природных явлений (землетрясение, наводнение, бури, ур</w:t>
      </w:r>
      <w:r>
        <w:rPr>
          <w:rFonts w:ascii="Arial" w:eastAsia="Times New Roman" w:hAnsi="Arial" w:cs="Arial"/>
          <w:color w:val="333333"/>
          <w:sz w:val="21"/>
          <w:szCs w:val="21"/>
        </w:rPr>
        <w:t>агана, ливня, града, необычного для данной местности снегопада, удара молнии), воздействия инородных предметов;</w:t>
      </w:r>
    </w:p>
    <w:p w:rsidR="00000000" w:rsidRDefault="00962519">
      <w:pPr>
        <w:numPr>
          <w:ilvl w:val="2"/>
          <w:numId w:val="1"/>
        </w:numPr>
        <w:spacing w:before="100" w:beforeAutospacing="1" w:after="100" w:afterAutospacing="1" w:line="336" w:lineRule="auto"/>
        <w:ind w:left="3060"/>
        <w:divId w:val="20733818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противоправных действий третьих лиц;</w:t>
      </w:r>
    </w:p>
    <w:p w:rsidR="00000000" w:rsidRDefault="00962519">
      <w:pPr>
        <w:numPr>
          <w:ilvl w:val="1"/>
          <w:numId w:val="1"/>
        </w:numPr>
        <w:spacing w:before="100" w:beforeAutospacing="1" w:after="100" w:afterAutospacing="1" w:line="336" w:lineRule="auto"/>
        <w:ind w:left="2040"/>
        <w:divId w:val="20733818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страхование «Гражданской ответственности». </w:t>
      </w:r>
    </w:p>
    <w:p w:rsidR="00000000" w:rsidRDefault="00962519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20733818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осуществить оплату договора страхования. При этом в договоре ст</w:t>
      </w:r>
      <w:r>
        <w:rPr>
          <w:rFonts w:ascii="Arial" w:eastAsia="Times New Roman" w:hAnsi="Arial" w:cs="Arial"/>
          <w:color w:val="333333"/>
          <w:sz w:val="21"/>
          <w:szCs w:val="21"/>
        </w:rPr>
        <w:t>рахования должно быть указано, что выгодоприобретателем при уничтожении и угоне застрахованного Автомобиля является Лизингодатель.</w:t>
      </w:r>
    </w:p>
    <w:p w:rsidR="00000000" w:rsidRDefault="00962519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20733818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немедленно уведомлять Лизингодателя и страховую компанию об обстоятельствах, влекущих изменение страхового риска, в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т.ч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>. об и</w:t>
      </w:r>
      <w:r>
        <w:rPr>
          <w:rFonts w:ascii="Arial" w:eastAsia="Times New Roman" w:hAnsi="Arial" w:cs="Arial"/>
          <w:color w:val="333333"/>
          <w:sz w:val="21"/>
          <w:szCs w:val="21"/>
        </w:rPr>
        <w:t>зменении местонахождения и условий эксплуатации Автомобиля;</w:t>
      </w:r>
    </w:p>
    <w:p w:rsidR="00000000" w:rsidRDefault="00962519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20733818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немедленно уведомлять страховую компанию и Лизингодателя о наступлении страхового случая, а также предоставлять документы, необходимые для проведения страховой компанией экспертизы, оформления стр</w:t>
      </w:r>
      <w:r>
        <w:rPr>
          <w:rFonts w:ascii="Arial" w:eastAsia="Times New Roman" w:hAnsi="Arial" w:cs="Arial"/>
          <w:color w:val="333333"/>
          <w:sz w:val="21"/>
          <w:szCs w:val="21"/>
        </w:rPr>
        <w:t>ахового акта. Факт утраты (гибели) Автомобиля должен быть подтвержден соответствующими документами, выданными органами внутренних дел РФ;</w:t>
      </w:r>
    </w:p>
    <w:p w:rsidR="00000000" w:rsidRDefault="00962519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20733818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при наступлении страхового случая Лизингополучатель должен в _______-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дневный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срок проинформировать Лизингодателя об ущ</w:t>
      </w:r>
      <w:r>
        <w:rPr>
          <w:rFonts w:ascii="Arial" w:eastAsia="Times New Roman" w:hAnsi="Arial" w:cs="Arial"/>
          <w:color w:val="333333"/>
          <w:sz w:val="21"/>
          <w:szCs w:val="21"/>
        </w:rPr>
        <w:t>ербе, нанесенном Автомобилю, и о возможности его полного восстановления, а также направить в адрес Лизингодателя заверенные печатью Лизингополучателя копии документов, подтверждающих факт наступления страхового случая. До момента предоставления указанных д</w:t>
      </w:r>
      <w:r>
        <w:rPr>
          <w:rFonts w:ascii="Arial" w:eastAsia="Times New Roman" w:hAnsi="Arial" w:cs="Arial"/>
          <w:color w:val="333333"/>
          <w:sz w:val="21"/>
          <w:szCs w:val="21"/>
        </w:rPr>
        <w:t>окументов за Лизингополучателем сохраняются обязательства по уплате очередных лизинговых платежей и выполнению иных финансовых обязательств по настоящему Договору.</w:t>
      </w:r>
    </w:p>
    <w:p w:rsidR="00000000" w:rsidRDefault="00962519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20733818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полученное Лизингодателем страховое возмещение засчитывается в счет погашения обязательств Л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изингополучателя перед Лизингодателем. При этом Лизингополучатель не освобождается от ответственности за возмещение разницы между суммой долга и страхового возмещения. Денежные средства, полученные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Лизингодателем сверх суммы долга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</w:rPr>
        <w:t xml:space="preserve"> подлежат возврату Лизинго</w:t>
      </w:r>
      <w:r>
        <w:rPr>
          <w:rFonts w:ascii="Arial" w:eastAsia="Times New Roman" w:hAnsi="Arial" w:cs="Arial"/>
          <w:color w:val="333333"/>
          <w:sz w:val="21"/>
          <w:szCs w:val="21"/>
        </w:rPr>
        <w:t>получателю. Расчеты между сторонами должны быть произведены в течение семи дней с момента получения Лизингодателем суммы страхового возмещения, либо отказа страховой компании от возмещения затрат и убытков.</w:t>
      </w:r>
    </w:p>
    <w:p w:rsidR="00000000" w:rsidRDefault="00962519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20733818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нести ответственность за все повреждения, причине</w:t>
      </w:r>
      <w:r>
        <w:rPr>
          <w:rFonts w:ascii="Arial" w:eastAsia="Times New Roman" w:hAnsi="Arial" w:cs="Arial"/>
          <w:color w:val="333333"/>
          <w:sz w:val="21"/>
          <w:szCs w:val="21"/>
        </w:rPr>
        <w:t>нные как людям, так и имуществу вследствие владения Автомобилем и его использованием;</w:t>
      </w:r>
    </w:p>
    <w:p w:rsidR="00000000" w:rsidRDefault="00962519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20733818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информировать в письменной форме Лизингодателя о прохождении каждого очередного (планового) технического обслуживания Автомобиля в службах сервиса Поставщика.</w:t>
      </w:r>
    </w:p>
    <w:p w:rsidR="00000000" w:rsidRDefault="00962519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20733818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возмещать Лизингодателю расходы Лизингодателя, связанные с эксплуатацией Автомобиля Лизингополучателем.</w:t>
      </w:r>
    </w:p>
    <w:p w:rsidR="00000000" w:rsidRDefault="00962519">
      <w:pPr>
        <w:spacing w:before="210" w:after="210" w:line="336" w:lineRule="auto"/>
        <w:divId w:val="20733818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 xml:space="preserve">4.9. </w:t>
      </w:r>
      <w:r>
        <w:rPr>
          <w:rFonts w:ascii="Arial" w:eastAsiaTheme="minorEastAsia" w:hAnsi="Arial" w:cs="Arial"/>
          <w:b/>
          <w:bCs/>
          <w:color w:val="333333"/>
          <w:sz w:val="21"/>
          <w:szCs w:val="21"/>
        </w:rPr>
        <w:t>Лизингополучатель не имеет право:</w:t>
      </w:r>
    </w:p>
    <w:p w:rsidR="00000000" w:rsidRDefault="00962519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20733818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продавать, передавать, сдавать внаем, закладывать Автомобиль без согласия Лизингодателя, а также делить его с кем</w:t>
      </w:r>
      <w:r>
        <w:rPr>
          <w:rFonts w:ascii="Arial" w:eastAsia="Times New Roman" w:hAnsi="Arial" w:cs="Arial"/>
          <w:color w:val="333333"/>
          <w:sz w:val="21"/>
          <w:szCs w:val="21"/>
        </w:rPr>
        <w:t>-либо или допускать удержание Автомобиля третьими лицами до уплаты долга за ремонт и по другим причинам;</w:t>
      </w:r>
    </w:p>
    <w:p w:rsidR="00000000" w:rsidRDefault="00962519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20733818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вносить какие-либо конструктивные изменения в Автомобиль без письменного на то решения Лизингодателя;</w:t>
      </w:r>
    </w:p>
    <w:p w:rsidR="00000000" w:rsidRDefault="00962519">
      <w:pPr>
        <w:spacing w:before="210" w:after="210" w:line="336" w:lineRule="auto"/>
        <w:divId w:val="20733818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4.10. </w:t>
      </w:r>
      <w:r>
        <w:rPr>
          <w:rFonts w:ascii="Arial" w:eastAsiaTheme="minorEastAsia" w:hAnsi="Arial" w:cs="Arial"/>
          <w:b/>
          <w:bCs/>
          <w:color w:val="333333"/>
          <w:sz w:val="21"/>
          <w:szCs w:val="21"/>
        </w:rPr>
        <w:t>Лизингодатель обязан:</w:t>
      </w:r>
    </w:p>
    <w:p w:rsidR="00000000" w:rsidRDefault="00962519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divId w:val="20733818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передать Автомобиль Л</w:t>
      </w:r>
      <w:r>
        <w:rPr>
          <w:rFonts w:ascii="Arial" w:eastAsia="Times New Roman" w:hAnsi="Arial" w:cs="Arial"/>
          <w:color w:val="333333"/>
          <w:sz w:val="21"/>
          <w:szCs w:val="21"/>
        </w:rPr>
        <w:t>изингополучателю во временное владение и пользование на срок _______года (далее Срок лизинга) с момента подписания Сторонами Акта приемки-передачи Автомобиля в лизинг;</w:t>
      </w:r>
    </w:p>
    <w:p w:rsidR="00000000" w:rsidRDefault="00962519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divId w:val="20733818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после подписания Договора, в течение 24 часов после подписания Сторонами Акта приема-пер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едачи Автомобиля в лизинг, предоставить в распоряжение Лизингополучателя соответствующей доверенности для осуществления уполномоченными Лизингополучателем лицами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действий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</w:rPr>
        <w:t xml:space="preserve"> предусмотренных настоящим Договором;</w:t>
      </w:r>
    </w:p>
    <w:p w:rsidR="00000000" w:rsidRDefault="00962519">
      <w:pPr>
        <w:spacing w:before="210" w:after="210" w:line="336" w:lineRule="auto"/>
        <w:divId w:val="20733818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4.11. </w:t>
      </w:r>
      <w:r>
        <w:rPr>
          <w:rFonts w:ascii="Arial" w:eastAsiaTheme="minorEastAsia" w:hAnsi="Arial" w:cs="Arial"/>
          <w:b/>
          <w:bCs/>
          <w:color w:val="333333"/>
          <w:sz w:val="21"/>
          <w:szCs w:val="21"/>
        </w:rPr>
        <w:t>Лизингодатель имеет право:</w:t>
      </w:r>
    </w:p>
    <w:p w:rsidR="00000000" w:rsidRDefault="00962519">
      <w:pPr>
        <w:numPr>
          <w:ilvl w:val="0"/>
          <w:numId w:val="4"/>
        </w:numPr>
        <w:spacing w:before="100" w:beforeAutospacing="1" w:after="100" w:afterAutospacing="1" w:line="336" w:lineRule="auto"/>
        <w:ind w:left="1020"/>
        <w:divId w:val="20733818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При подтвержден</w:t>
      </w:r>
      <w:r>
        <w:rPr>
          <w:rFonts w:ascii="Arial" w:eastAsia="Times New Roman" w:hAnsi="Arial" w:cs="Arial"/>
          <w:color w:val="333333"/>
          <w:sz w:val="21"/>
          <w:szCs w:val="21"/>
        </w:rPr>
        <w:t>ии их полномочий представители Лизингодателя имеют право проверять состояние Автомобиля в рабочее время, а также инспектировать условия их эксплуатации. Лизингополучатель обязан обеспечить возможность представителям Лизингодателя осуществлять действия, пре</w:t>
      </w:r>
      <w:r>
        <w:rPr>
          <w:rFonts w:ascii="Arial" w:eastAsia="Times New Roman" w:hAnsi="Arial" w:cs="Arial"/>
          <w:color w:val="333333"/>
          <w:sz w:val="21"/>
          <w:szCs w:val="21"/>
        </w:rPr>
        <w:t>дусмотренные данным пунктом;</w:t>
      </w:r>
    </w:p>
    <w:p w:rsidR="00000000" w:rsidRDefault="00962519">
      <w:pPr>
        <w:spacing w:before="450" w:after="150" w:line="336" w:lineRule="auto"/>
        <w:jc w:val="center"/>
        <w:outlineLvl w:val="5"/>
        <w:divId w:val="2073381888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5. СРОК ДЕЙСТВИЯ ДОГОВОРА</w:t>
      </w:r>
    </w:p>
    <w:p w:rsidR="00000000" w:rsidRDefault="00962519">
      <w:pPr>
        <w:spacing w:before="210" w:after="210" w:line="336" w:lineRule="auto"/>
        <w:divId w:val="20733818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5.1. Договор вступает в силу с даты подписания его Сторонами.</w:t>
      </w:r>
    </w:p>
    <w:p w:rsidR="00000000" w:rsidRDefault="00962519">
      <w:pPr>
        <w:spacing w:before="210" w:after="210" w:line="336" w:lineRule="auto"/>
        <w:divId w:val="20733818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5.2. Действие Договора прекращается по выполнению Сторонами всех взаимных обязательств, предусмотренных Договором.</w:t>
      </w:r>
    </w:p>
    <w:p w:rsidR="00000000" w:rsidRDefault="00962519">
      <w:pPr>
        <w:spacing w:before="450" w:after="150" w:line="336" w:lineRule="auto"/>
        <w:jc w:val="center"/>
        <w:outlineLvl w:val="5"/>
        <w:divId w:val="2073381888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6. ЗАВЕРШЕНИЕ ДОГОВОРА</w:t>
      </w:r>
    </w:p>
    <w:p w:rsidR="00000000" w:rsidRDefault="00962519">
      <w:pPr>
        <w:spacing w:before="210" w:after="210" w:line="336" w:lineRule="auto"/>
        <w:divId w:val="20733818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6</w:t>
      </w:r>
      <w:r>
        <w:rPr>
          <w:rFonts w:ascii="Arial" w:eastAsiaTheme="minorEastAsia" w:hAnsi="Arial" w:cs="Arial"/>
          <w:color w:val="333333"/>
          <w:sz w:val="21"/>
          <w:szCs w:val="21"/>
        </w:rPr>
        <w:t>.1. В течение _______ календарных дней по истечении Срока лизинга, при надлежащем выполнении Лизингополучателем своих обязательств по Договору, Лизингодатель обязан передать Лизингополучателю в собственность указанный в настоящем Договоре Автомобиль.</w:t>
      </w:r>
    </w:p>
    <w:p w:rsidR="00000000" w:rsidRDefault="00962519">
      <w:pPr>
        <w:spacing w:before="210" w:after="210" w:line="336" w:lineRule="auto"/>
        <w:divId w:val="20733818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6.2. </w:t>
      </w:r>
      <w:r>
        <w:rPr>
          <w:rFonts w:ascii="Arial" w:eastAsiaTheme="minorEastAsia" w:hAnsi="Arial" w:cs="Arial"/>
          <w:color w:val="333333"/>
          <w:sz w:val="21"/>
          <w:szCs w:val="21"/>
        </w:rPr>
        <w:t>По завершении Договора при условии выполнения Лизингополучателем финансовых обязательств перед Лизингодателем в полном объеме, Лизингополучатель имеет право выкупить Автомобиль по стоимости, равной ________________________________________ рублей.</w:t>
      </w:r>
    </w:p>
    <w:p w:rsidR="00000000" w:rsidRDefault="00962519">
      <w:pPr>
        <w:spacing w:before="210" w:after="210" w:line="336" w:lineRule="auto"/>
        <w:divId w:val="20733818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6.3. Лизи</w:t>
      </w:r>
      <w:r>
        <w:rPr>
          <w:rFonts w:ascii="Arial" w:eastAsiaTheme="minorEastAsia" w:hAnsi="Arial" w:cs="Arial"/>
          <w:color w:val="333333"/>
          <w:sz w:val="21"/>
          <w:szCs w:val="21"/>
        </w:rPr>
        <w:t>нгополучатель вправе досрочно исполнить свои обязательства по Договору и приобрести Автомобиль по остаточной стоимости.</w:t>
      </w:r>
    </w:p>
    <w:p w:rsidR="00000000" w:rsidRDefault="00962519">
      <w:pPr>
        <w:spacing w:before="450" w:after="150" w:line="336" w:lineRule="auto"/>
        <w:jc w:val="center"/>
        <w:outlineLvl w:val="5"/>
        <w:divId w:val="2073381888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7. УСЛОВИЯ РАСТОРЖЕНИЯ ДОГОВОРА</w:t>
      </w:r>
    </w:p>
    <w:p w:rsidR="00000000" w:rsidRDefault="00962519">
      <w:pPr>
        <w:spacing w:before="210" w:after="210" w:line="336" w:lineRule="auto"/>
        <w:divId w:val="20733818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7.1. Настоящий Договор может быть досрочно расторгнут по обоюдному согласию Сторон в случаях, предусмотренных Договором.</w:t>
      </w:r>
    </w:p>
    <w:p w:rsidR="00000000" w:rsidRDefault="00962519">
      <w:pPr>
        <w:spacing w:before="210" w:after="210" w:line="336" w:lineRule="auto"/>
        <w:divId w:val="20733818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7.2. Исключена возможность расторжения Договора в случае, если Автомобиль не соответствует представлению о нем, сложившемуся у Лизингоп</w:t>
      </w:r>
      <w:r>
        <w:rPr>
          <w:rFonts w:ascii="Arial" w:eastAsiaTheme="minorEastAsia" w:hAnsi="Arial" w:cs="Arial"/>
          <w:color w:val="333333"/>
          <w:sz w:val="21"/>
          <w:szCs w:val="21"/>
        </w:rPr>
        <w:t>олучателя.</w:t>
      </w:r>
    </w:p>
    <w:p w:rsidR="00000000" w:rsidRDefault="00962519">
      <w:pPr>
        <w:spacing w:before="210" w:after="210" w:line="336" w:lineRule="auto"/>
        <w:divId w:val="20733818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7.3. Лизингополучатель вправе дать уведомление о расторжении Договора в следующих случаях:</w:t>
      </w:r>
    </w:p>
    <w:p w:rsidR="00000000" w:rsidRDefault="00962519">
      <w:pPr>
        <w:numPr>
          <w:ilvl w:val="0"/>
          <w:numId w:val="5"/>
        </w:numPr>
        <w:spacing w:before="100" w:beforeAutospacing="1" w:after="100" w:afterAutospacing="1" w:line="336" w:lineRule="auto"/>
        <w:ind w:left="1020"/>
        <w:divId w:val="20733818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в случае обнаружения при приемке недостатков Автомобиля, исключающих их нормальную работу, устранение которых невозможно. О расторжении Договора Лизингопо</w:t>
      </w:r>
      <w:r>
        <w:rPr>
          <w:rFonts w:ascii="Arial" w:eastAsia="Times New Roman" w:hAnsi="Arial" w:cs="Arial"/>
          <w:color w:val="333333"/>
          <w:sz w:val="21"/>
          <w:szCs w:val="21"/>
        </w:rPr>
        <w:t>лучатель обязан известить Лизингодателя в письменной форме не позднее _______ дней с даты приемки Автомобиля в соответствии с условиями Контракта и настоящего Договора.</w:t>
      </w:r>
    </w:p>
    <w:p w:rsidR="00000000" w:rsidRDefault="00962519">
      <w:pPr>
        <w:spacing w:line="336" w:lineRule="auto"/>
        <w:divId w:val="20733818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Упомянутое извещение Лизингополучателя дает право и обязывает Лизингодателя предъявить </w:t>
      </w:r>
      <w:r>
        <w:rPr>
          <w:rFonts w:ascii="Arial" w:eastAsia="Times New Roman" w:hAnsi="Arial" w:cs="Arial"/>
          <w:color w:val="333333"/>
          <w:sz w:val="21"/>
          <w:szCs w:val="21"/>
        </w:rPr>
        <w:t>соответствующие претензии Поставщику и заявить о расторжении Контракта. Возможные требования Поставщика к Лизингодателю о возмещении убытков в связи с неоправданным расторжением Контракта предъявляются к Лизингополучателю.</w:t>
      </w:r>
    </w:p>
    <w:p w:rsidR="00000000" w:rsidRDefault="00962519">
      <w:pPr>
        <w:spacing w:before="210" w:after="210" w:line="336" w:lineRule="auto"/>
        <w:divId w:val="20733818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7.4. Лизингодатель вправе дать ув</w:t>
      </w:r>
      <w:r>
        <w:rPr>
          <w:rFonts w:ascii="Arial" w:eastAsiaTheme="minorEastAsia" w:hAnsi="Arial" w:cs="Arial"/>
          <w:color w:val="333333"/>
          <w:sz w:val="21"/>
          <w:szCs w:val="21"/>
        </w:rPr>
        <w:t>едомление о расторжении Договора в следующих случаях:</w:t>
      </w:r>
    </w:p>
    <w:p w:rsidR="00000000" w:rsidRDefault="00962519">
      <w:pPr>
        <w:numPr>
          <w:ilvl w:val="0"/>
          <w:numId w:val="6"/>
        </w:numPr>
        <w:spacing w:before="100" w:beforeAutospacing="1" w:after="100" w:afterAutospacing="1" w:line="336" w:lineRule="auto"/>
        <w:ind w:left="1020"/>
        <w:divId w:val="20733818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Поставщик не в состоянии поставить Автомобиль, независимо от причины такого положения. В этом случае при расторжении Договора Лизингодатель и Лизингополучатель освобождаются от взаимных обязательств в с</w:t>
      </w:r>
      <w:r>
        <w:rPr>
          <w:rFonts w:ascii="Arial" w:eastAsia="Times New Roman" w:hAnsi="Arial" w:cs="Arial"/>
          <w:color w:val="333333"/>
          <w:sz w:val="21"/>
          <w:szCs w:val="21"/>
        </w:rPr>
        <w:t>оответствии с Договором.</w:t>
      </w:r>
    </w:p>
    <w:p w:rsidR="00000000" w:rsidRDefault="00962519">
      <w:pPr>
        <w:numPr>
          <w:ilvl w:val="0"/>
          <w:numId w:val="6"/>
        </w:numPr>
        <w:spacing w:before="100" w:beforeAutospacing="1" w:after="100" w:afterAutospacing="1" w:line="336" w:lineRule="auto"/>
        <w:ind w:left="1020"/>
        <w:divId w:val="20733818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Лизингополучатель осуществляет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сублизинг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без согласия Лизингодателя;</w:t>
      </w:r>
    </w:p>
    <w:p w:rsidR="00000000" w:rsidRDefault="00962519">
      <w:pPr>
        <w:numPr>
          <w:ilvl w:val="0"/>
          <w:numId w:val="6"/>
        </w:numPr>
        <w:spacing w:before="100" w:beforeAutospacing="1" w:after="100" w:afterAutospacing="1" w:line="336" w:lineRule="auto"/>
        <w:ind w:left="1020"/>
        <w:divId w:val="20733818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если просрочка уплаты какого-либо из лизинговых платежей или предусмотренной Договором неустойки, превысит _______ календарных дней;</w:t>
      </w:r>
    </w:p>
    <w:p w:rsidR="00000000" w:rsidRDefault="00962519">
      <w:pPr>
        <w:numPr>
          <w:ilvl w:val="0"/>
          <w:numId w:val="6"/>
        </w:numPr>
        <w:spacing w:before="100" w:beforeAutospacing="1" w:after="100" w:afterAutospacing="1" w:line="336" w:lineRule="auto"/>
        <w:ind w:left="1020"/>
        <w:divId w:val="20733818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Лизингополучатель в течение _</w:t>
      </w:r>
      <w:r>
        <w:rPr>
          <w:rFonts w:ascii="Arial" w:eastAsia="Times New Roman" w:hAnsi="Arial" w:cs="Arial"/>
          <w:color w:val="333333"/>
          <w:sz w:val="21"/>
          <w:szCs w:val="21"/>
        </w:rPr>
        <w:t>______ дней не реагирует на письменное предупреждение Лизингодателя об устранении выявленных нарушений, связанных с эксплуатацией, прохождением технического обслуживания Автомобиля и с несоблюдением других обязательств, предусмотренных настоящим Договором;</w:t>
      </w:r>
    </w:p>
    <w:p w:rsidR="00000000" w:rsidRDefault="00962519">
      <w:pPr>
        <w:numPr>
          <w:ilvl w:val="0"/>
          <w:numId w:val="6"/>
        </w:numPr>
        <w:spacing w:before="100" w:beforeAutospacing="1" w:after="100" w:afterAutospacing="1" w:line="336" w:lineRule="auto"/>
        <w:ind w:left="1020"/>
        <w:divId w:val="20733818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Лизингополучатель нарушает условия Договора страхования, в том числе по оплате страховых платежей в течение срока действия Договора.</w:t>
      </w:r>
    </w:p>
    <w:p w:rsidR="00000000" w:rsidRDefault="00962519">
      <w:pPr>
        <w:spacing w:before="450" w:after="150" w:line="336" w:lineRule="auto"/>
        <w:jc w:val="center"/>
        <w:outlineLvl w:val="5"/>
        <w:divId w:val="2073381888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8. ДЕЙСТВИЯ ПОСЛЕ РАСТОРЖЕНИЯ ДОГОВОРА</w:t>
      </w:r>
    </w:p>
    <w:p w:rsidR="00000000" w:rsidRDefault="00962519">
      <w:pPr>
        <w:spacing w:before="210" w:after="210" w:line="336" w:lineRule="auto"/>
        <w:divId w:val="20733818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8.1. Лизингодатель обязуется направить соответствующее уведомление Лизингополучател</w:t>
      </w:r>
      <w:r>
        <w:rPr>
          <w:rFonts w:ascii="Arial" w:eastAsiaTheme="minorEastAsia" w:hAnsi="Arial" w:cs="Arial"/>
          <w:color w:val="333333"/>
          <w:sz w:val="21"/>
          <w:szCs w:val="21"/>
        </w:rPr>
        <w:t>ю не менее, чем за _______ календарных дней до предполагаемой даты досрочного расторжения Договора.</w:t>
      </w:r>
    </w:p>
    <w:p w:rsidR="00000000" w:rsidRDefault="00962519">
      <w:pPr>
        <w:spacing w:before="210" w:after="210" w:line="336" w:lineRule="auto"/>
        <w:divId w:val="20733818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8.2. Лизингодатель направляет Лизингополучателю извещение об одностороннем расторжении Договора, в котором указывает на обстоятельство, являющееся бесспорны</w:t>
      </w:r>
      <w:r>
        <w:rPr>
          <w:rFonts w:ascii="Arial" w:eastAsiaTheme="minorEastAsia" w:hAnsi="Arial" w:cs="Arial"/>
          <w:color w:val="333333"/>
          <w:sz w:val="21"/>
          <w:szCs w:val="21"/>
        </w:rPr>
        <w:t>м и очевидным нарушением Лизингополучателем Договора, и выдвигает требование по оплате суммы Договора. 8.3. Сумма оплаты Договора при его расторжении составляет имеющуюся на дату составления извещения задолженность по всем платежам, пеню, начисляемую в соо</w:t>
      </w:r>
      <w:r>
        <w:rPr>
          <w:rFonts w:ascii="Arial" w:eastAsiaTheme="minorEastAsia" w:hAnsi="Arial" w:cs="Arial"/>
          <w:color w:val="333333"/>
          <w:sz w:val="21"/>
          <w:szCs w:val="21"/>
        </w:rPr>
        <w:t>тветствии с п.9 Договора, и все предстоящие платежи. Лизингополучатель обязан произвести оплату Договора в течение _______ календарных дней с момента получения извещения о расторжении Договора. При выполнении Лизингополучателем условий настоящего пункта, Л</w:t>
      </w:r>
      <w:r>
        <w:rPr>
          <w:rFonts w:ascii="Arial" w:eastAsiaTheme="minorEastAsia" w:hAnsi="Arial" w:cs="Arial"/>
          <w:color w:val="333333"/>
          <w:sz w:val="21"/>
          <w:szCs w:val="21"/>
        </w:rPr>
        <w:t>изингодатель передает право собственности на Автомобиль Лизингополучателю на условиях, описанных в п.6.2 Договора.</w:t>
      </w:r>
    </w:p>
    <w:p w:rsidR="00000000" w:rsidRDefault="00962519">
      <w:pPr>
        <w:spacing w:before="210" w:after="210" w:line="336" w:lineRule="auto"/>
        <w:divId w:val="20733818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8.4. В случае если Лизингополучатель, получив уведомление о расторжении Договора, нарушает сроки и условия 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ликвидации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имеющейся на данный мом</w:t>
      </w:r>
      <w:r>
        <w:rPr>
          <w:rFonts w:ascii="Arial" w:eastAsiaTheme="minorEastAsia" w:hAnsi="Arial" w:cs="Arial"/>
          <w:color w:val="333333"/>
          <w:sz w:val="21"/>
          <w:szCs w:val="21"/>
        </w:rPr>
        <w:t>ент задолженности по всем платежам, включая пеню, и оплаты всех предстоящих платежей, Лизингодатель имеет право, но не обязан, потребовать от Лизингополучателя возврата Автомобиля Лизингодателю. В таком случае, Лизингополучатель обязан выслать Автомобиль Л</w:t>
      </w:r>
      <w:r>
        <w:rPr>
          <w:rFonts w:ascii="Arial" w:eastAsiaTheme="minorEastAsia" w:hAnsi="Arial" w:cs="Arial"/>
          <w:color w:val="333333"/>
          <w:sz w:val="21"/>
          <w:szCs w:val="21"/>
        </w:rPr>
        <w:t>изингодателю в течение _______ календарных дней после получения соответствующего письменного уведомления Лизингодателя по указанному в уведомлении адресу. Все риски и расходы, связанные с возвратом Автомобиля, несет Лизингополучатель.</w:t>
      </w:r>
    </w:p>
    <w:p w:rsidR="00000000" w:rsidRDefault="00962519">
      <w:pPr>
        <w:spacing w:before="210" w:after="210" w:line="336" w:lineRule="auto"/>
        <w:divId w:val="20733818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8.5. В случае если Ли</w:t>
      </w:r>
      <w:r>
        <w:rPr>
          <w:rFonts w:ascii="Arial" w:eastAsiaTheme="minorEastAsia" w:hAnsi="Arial" w:cs="Arial"/>
          <w:color w:val="333333"/>
          <w:sz w:val="21"/>
          <w:szCs w:val="21"/>
        </w:rPr>
        <w:t>зингополучатель не предпримет пересылки Автомобиля, Лизингодатель имеет право вступить во владение Автомобилем и произвести его перевозку по своему усмотрению за счет Лизингополучателя, возложив на него также ответственность за все риски, связанные с перев</w:t>
      </w:r>
      <w:r>
        <w:rPr>
          <w:rFonts w:ascii="Arial" w:eastAsiaTheme="minorEastAsia" w:hAnsi="Arial" w:cs="Arial"/>
          <w:color w:val="333333"/>
          <w:sz w:val="21"/>
          <w:szCs w:val="21"/>
        </w:rPr>
        <w:t>озкой.</w:t>
      </w:r>
    </w:p>
    <w:p w:rsidR="00000000" w:rsidRDefault="00962519">
      <w:pPr>
        <w:spacing w:before="210" w:after="210" w:line="336" w:lineRule="auto"/>
        <w:divId w:val="20733818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8.6. Лизингополучатель обязан обеспечить возможность представителям Лизингодателя осуществлять действия, предусмотренные данным разделом.</w:t>
      </w:r>
    </w:p>
    <w:p w:rsidR="00000000" w:rsidRDefault="00962519">
      <w:pPr>
        <w:spacing w:before="450" w:after="150" w:line="336" w:lineRule="auto"/>
        <w:jc w:val="center"/>
        <w:outlineLvl w:val="5"/>
        <w:divId w:val="2073381888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9. НЕУСТОЙКА</w:t>
      </w:r>
    </w:p>
    <w:p w:rsidR="00000000" w:rsidRDefault="00962519">
      <w:pPr>
        <w:spacing w:before="210" w:after="210" w:line="336" w:lineRule="auto"/>
        <w:divId w:val="20733818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9.1. В случае просрочки уплаты лизинговых платежей или их неполного осуществления, Лизингополучате</w:t>
      </w:r>
      <w:r>
        <w:rPr>
          <w:rFonts w:ascii="Arial" w:eastAsiaTheme="minorEastAsia" w:hAnsi="Arial" w:cs="Arial"/>
          <w:color w:val="333333"/>
          <w:sz w:val="21"/>
          <w:szCs w:val="21"/>
        </w:rPr>
        <w:t>ль уплачивает Лизингодателю пеню в размере _______% от суммы соответствующей задолженности за каждый календарный день просрочки.</w:t>
      </w:r>
    </w:p>
    <w:p w:rsidR="00000000" w:rsidRDefault="00962519">
      <w:pPr>
        <w:spacing w:before="210" w:after="210" w:line="336" w:lineRule="auto"/>
        <w:divId w:val="20733818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9.2. Если Лизингополучатель не осуществляет своевременный возврат Лизингодателю Автомобиля, в соответствии с условиями Договора</w:t>
      </w:r>
      <w:r>
        <w:rPr>
          <w:rFonts w:ascii="Arial" w:eastAsiaTheme="minorEastAsia" w:hAnsi="Arial" w:cs="Arial"/>
          <w:color w:val="333333"/>
          <w:sz w:val="21"/>
          <w:szCs w:val="21"/>
        </w:rPr>
        <w:t>, то Лизингополучатель уплачивает Лизингодателю пеню в размере _______% от Общей суммы Договора за каждый календарный день просрочки, начиная с даты окончания срока действия Договора.</w:t>
      </w:r>
    </w:p>
    <w:p w:rsidR="00000000" w:rsidRDefault="00962519">
      <w:pPr>
        <w:spacing w:before="210" w:after="210" w:line="336" w:lineRule="auto"/>
        <w:divId w:val="20733818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9.3. Неустойка, предусмотренная настоящим Договором должна быть уплачена</w:t>
      </w:r>
      <w:r>
        <w:rPr>
          <w:rFonts w:ascii="Arial" w:eastAsiaTheme="minorEastAsia" w:hAnsi="Arial" w:cs="Arial"/>
          <w:color w:val="333333"/>
          <w:sz w:val="21"/>
          <w:szCs w:val="21"/>
        </w:rPr>
        <w:t>, по первому требованию Лизингодателя в течение _______ календарных дней с даты получения Лизингополучателем указанного требования.</w:t>
      </w:r>
    </w:p>
    <w:p w:rsidR="00000000" w:rsidRDefault="00962519">
      <w:pPr>
        <w:spacing w:before="210" w:after="210" w:line="336" w:lineRule="auto"/>
        <w:divId w:val="20733818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9.4. Уплата предусмотренной Договором неустойки не освобождает Лизингополучателя от исполнения им обязательств по Договору.</w:t>
      </w:r>
    </w:p>
    <w:p w:rsidR="00000000" w:rsidRDefault="00962519">
      <w:pPr>
        <w:spacing w:before="450" w:after="150" w:line="336" w:lineRule="auto"/>
        <w:jc w:val="center"/>
        <w:outlineLvl w:val="5"/>
        <w:divId w:val="2073381888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10. ОБСТОЯТЕЛЬСТВА НЕПРЕОДОЛИМОЙ СИЛЫ</w:t>
      </w:r>
    </w:p>
    <w:p w:rsidR="00000000" w:rsidRDefault="00962519">
      <w:pPr>
        <w:spacing w:before="210" w:after="210" w:line="336" w:lineRule="auto"/>
        <w:divId w:val="20733818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10.1.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</w:t>
      </w:r>
      <w:r>
        <w:rPr>
          <w:rFonts w:ascii="Arial" w:eastAsiaTheme="minorEastAsia" w:hAnsi="Arial" w:cs="Arial"/>
          <w:color w:val="333333"/>
          <w:sz w:val="21"/>
          <w:szCs w:val="21"/>
        </w:rPr>
        <w:t>ра в результате таких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оказать влияние и за возникновение которых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они не несут ответственности, например: землетрясение, пожар, наводнение, проявление социальных, религиозных и политических конфликтов, производственных или транспортных аварий, а также постановления и распоряжения государственных законодательных и (или) </w:t>
      </w:r>
      <w:r>
        <w:rPr>
          <w:rFonts w:ascii="Arial" w:eastAsiaTheme="minorEastAsia" w:hAnsi="Arial" w:cs="Arial"/>
          <w:color w:val="333333"/>
          <w:sz w:val="21"/>
          <w:szCs w:val="21"/>
        </w:rPr>
        <w:t>исполнительных органов, произошедшие как в России, так и в месте пребывания завода-изготовителя и на территории стран на пути следования. В этом случае установленные Договором сроки исполнения Сторонами своих обязательств переносятся на срок, в течение кот</w:t>
      </w:r>
      <w:r>
        <w:rPr>
          <w:rFonts w:ascii="Arial" w:eastAsiaTheme="minorEastAsia" w:hAnsi="Arial" w:cs="Arial"/>
          <w:color w:val="333333"/>
          <w:sz w:val="21"/>
          <w:szCs w:val="21"/>
        </w:rPr>
        <w:t>орого действуют обстоятельства непреодолимой силы.</w:t>
      </w:r>
    </w:p>
    <w:p w:rsidR="00000000" w:rsidRDefault="00962519">
      <w:pPr>
        <w:spacing w:before="450" w:after="150" w:line="336" w:lineRule="auto"/>
        <w:jc w:val="center"/>
        <w:outlineLvl w:val="5"/>
        <w:divId w:val="2073381888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11. РАЗРЕШЕНИЕ СПОРОВ И РАЗНОГЛАСИЙ</w:t>
      </w:r>
    </w:p>
    <w:p w:rsidR="00000000" w:rsidRDefault="00962519">
      <w:pPr>
        <w:spacing w:before="210" w:after="210" w:line="336" w:lineRule="auto"/>
        <w:divId w:val="20733818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11.1. Все споры и разногласия, которые могут возникнуть из Договора или в связи с ним, будут по возможности разрешаться путем переговоров между Сторонами. В случае если </w:t>
      </w:r>
      <w:r>
        <w:rPr>
          <w:rFonts w:ascii="Arial" w:eastAsiaTheme="minorEastAsia" w:hAnsi="Arial" w:cs="Arial"/>
          <w:color w:val="333333"/>
          <w:sz w:val="21"/>
          <w:szCs w:val="21"/>
        </w:rPr>
        <w:t>Стороны не придут к согласию, споры подлежат рассмотрению в судебном порядке.</w:t>
      </w:r>
    </w:p>
    <w:p w:rsidR="00000000" w:rsidRDefault="00962519">
      <w:pPr>
        <w:spacing w:before="450" w:after="150" w:line="336" w:lineRule="auto"/>
        <w:jc w:val="center"/>
        <w:outlineLvl w:val="5"/>
        <w:divId w:val="2073381888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12. ОБЩИЕ ВОПРОСЫ</w:t>
      </w:r>
    </w:p>
    <w:p w:rsidR="00000000" w:rsidRDefault="00962519">
      <w:pPr>
        <w:spacing w:before="210" w:after="210" w:line="336" w:lineRule="auto"/>
        <w:divId w:val="20733818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12.1. Настоящий Договор подписан в трех экземплярах по одному для каждой из Сторон и в государственные регистрационные органы.</w:t>
      </w:r>
    </w:p>
    <w:p w:rsidR="00000000" w:rsidRDefault="00962519">
      <w:pPr>
        <w:spacing w:before="450" w:after="150" w:line="336" w:lineRule="auto"/>
        <w:jc w:val="center"/>
        <w:outlineLvl w:val="5"/>
        <w:divId w:val="2073381888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13. ЮРИДИЧЕСКИЕ АДРЕСА И БАНКОВСК</w:t>
      </w:r>
      <w:r>
        <w:rPr>
          <w:rFonts w:ascii="Arial" w:eastAsia="Times New Roman" w:hAnsi="Arial" w:cs="Arial"/>
          <w:caps/>
          <w:color w:val="333333"/>
          <w:sz w:val="29"/>
          <w:szCs w:val="29"/>
        </w:rPr>
        <w:t>ИЕ РЕКВИЗИТЫ СТОРОН</w:t>
      </w:r>
    </w:p>
    <w:p w:rsidR="00000000" w:rsidRDefault="00962519">
      <w:pPr>
        <w:spacing w:line="336" w:lineRule="auto"/>
        <w:divId w:val="120051077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Лизингодатель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962519">
      <w:pPr>
        <w:numPr>
          <w:ilvl w:val="0"/>
          <w:numId w:val="7"/>
        </w:numPr>
        <w:spacing w:before="100" w:beforeAutospacing="1" w:after="100" w:afterAutospacing="1" w:line="336" w:lineRule="auto"/>
        <w:divId w:val="120051077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962519">
      <w:pPr>
        <w:numPr>
          <w:ilvl w:val="0"/>
          <w:numId w:val="7"/>
        </w:numPr>
        <w:spacing w:before="100" w:beforeAutospacing="1" w:after="100" w:afterAutospacing="1" w:line="336" w:lineRule="auto"/>
        <w:divId w:val="120051077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962519">
      <w:pPr>
        <w:numPr>
          <w:ilvl w:val="0"/>
          <w:numId w:val="7"/>
        </w:numPr>
        <w:spacing w:before="100" w:beforeAutospacing="1" w:after="100" w:afterAutospacing="1" w:line="336" w:lineRule="auto"/>
        <w:divId w:val="120051077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lastRenderedPageBreak/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962519">
      <w:pPr>
        <w:numPr>
          <w:ilvl w:val="0"/>
          <w:numId w:val="7"/>
        </w:numPr>
        <w:spacing w:before="100" w:beforeAutospacing="1" w:after="100" w:afterAutospacing="1" w:line="336" w:lineRule="auto"/>
        <w:divId w:val="120051077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962519">
      <w:pPr>
        <w:numPr>
          <w:ilvl w:val="0"/>
          <w:numId w:val="7"/>
        </w:numPr>
        <w:spacing w:before="100" w:beforeAutospacing="1" w:after="100" w:afterAutospacing="1" w:line="336" w:lineRule="auto"/>
        <w:divId w:val="120051077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</w:t>
      </w:r>
    </w:p>
    <w:p w:rsidR="00000000" w:rsidRDefault="00962519">
      <w:pPr>
        <w:numPr>
          <w:ilvl w:val="0"/>
          <w:numId w:val="7"/>
        </w:numPr>
        <w:spacing w:before="100" w:beforeAutospacing="1" w:after="100" w:afterAutospacing="1" w:line="336" w:lineRule="auto"/>
        <w:divId w:val="120051077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962519">
      <w:pPr>
        <w:numPr>
          <w:ilvl w:val="0"/>
          <w:numId w:val="7"/>
        </w:numPr>
        <w:spacing w:before="100" w:beforeAutospacing="1" w:after="100" w:afterAutospacing="1" w:line="336" w:lineRule="auto"/>
        <w:divId w:val="120051077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962519">
      <w:pPr>
        <w:numPr>
          <w:ilvl w:val="0"/>
          <w:numId w:val="7"/>
        </w:numPr>
        <w:spacing w:before="100" w:beforeAutospacing="1" w:after="100" w:afterAutospacing="1" w:line="336" w:lineRule="auto"/>
        <w:divId w:val="120051077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962519">
      <w:pPr>
        <w:numPr>
          <w:ilvl w:val="0"/>
          <w:numId w:val="7"/>
        </w:numPr>
        <w:spacing w:before="300" w:after="100" w:afterAutospacing="1" w:line="336" w:lineRule="auto"/>
        <w:divId w:val="120051077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962519">
      <w:pPr>
        <w:spacing w:line="336" w:lineRule="auto"/>
        <w:divId w:val="99472540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Лизингополучатель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962519">
      <w:pPr>
        <w:numPr>
          <w:ilvl w:val="0"/>
          <w:numId w:val="8"/>
        </w:numPr>
        <w:spacing w:before="100" w:beforeAutospacing="1" w:after="100" w:afterAutospacing="1" w:line="336" w:lineRule="auto"/>
        <w:divId w:val="99472540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962519">
      <w:pPr>
        <w:numPr>
          <w:ilvl w:val="0"/>
          <w:numId w:val="8"/>
        </w:numPr>
        <w:spacing w:before="100" w:beforeAutospacing="1" w:after="100" w:afterAutospacing="1" w:line="336" w:lineRule="auto"/>
        <w:divId w:val="99472540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</w:t>
      </w: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962519">
      <w:pPr>
        <w:numPr>
          <w:ilvl w:val="0"/>
          <w:numId w:val="8"/>
        </w:numPr>
        <w:spacing w:before="100" w:beforeAutospacing="1" w:after="100" w:afterAutospacing="1" w:line="336" w:lineRule="auto"/>
        <w:divId w:val="99472540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962519">
      <w:pPr>
        <w:numPr>
          <w:ilvl w:val="0"/>
          <w:numId w:val="8"/>
        </w:numPr>
        <w:spacing w:before="100" w:beforeAutospacing="1" w:after="100" w:afterAutospacing="1" w:line="336" w:lineRule="auto"/>
        <w:divId w:val="99472540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962519">
      <w:pPr>
        <w:numPr>
          <w:ilvl w:val="0"/>
          <w:numId w:val="8"/>
        </w:numPr>
        <w:spacing w:before="100" w:beforeAutospacing="1" w:after="100" w:afterAutospacing="1" w:line="336" w:lineRule="auto"/>
        <w:divId w:val="99472540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962519">
      <w:pPr>
        <w:numPr>
          <w:ilvl w:val="0"/>
          <w:numId w:val="8"/>
        </w:numPr>
        <w:spacing w:before="100" w:beforeAutospacing="1" w:after="100" w:afterAutospacing="1" w:line="336" w:lineRule="auto"/>
        <w:divId w:val="99472540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962519">
      <w:pPr>
        <w:numPr>
          <w:ilvl w:val="0"/>
          <w:numId w:val="8"/>
        </w:numPr>
        <w:spacing w:before="100" w:beforeAutospacing="1" w:after="100" w:afterAutospacing="1" w:line="336" w:lineRule="auto"/>
        <w:divId w:val="99472540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</w:t>
      </w:r>
    </w:p>
    <w:p w:rsidR="00000000" w:rsidRDefault="00962519">
      <w:pPr>
        <w:numPr>
          <w:ilvl w:val="0"/>
          <w:numId w:val="8"/>
        </w:numPr>
        <w:spacing w:before="100" w:beforeAutospacing="1" w:after="100" w:afterAutospacing="1" w:line="336" w:lineRule="auto"/>
        <w:divId w:val="99472540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962519" w:rsidRPr="00F17F6F" w:rsidRDefault="00962519" w:rsidP="00F17F6F">
      <w:pPr>
        <w:numPr>
          <w:ilvl w:val="0"/>
          <w:numId w:val="8"/>
        </w:numPr>
        <w:spacing w:before="300" w:after="100" w:afterAutospacing="1" w:line="336" w:lineRule="auto"/>
        <w:divId w:val="99472540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  <w:bookmarkStart w:id="0" w:name="_GoBack"/>
      <w:bookmarkEnd w:id="0"/>
    </w:p>
    <w:sectPr w:rsidR="00962519" w:rsidRPr="00F1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345"/>
    <w:multiLevelType w:val="multilevel"/>
    <w:tmpl w:val="4C9E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254B8F"/>
    <w:multiLevelType w:val="multilevel"/>
    <w:tmpl w:val="E0B8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434F83"/>
    <w:multiLevelType w:val="multilevel"/>
    <w:tmpl w:val="3DB8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E33FE9"/>
    <w:multiLevelType w:val="multilevel"/>
    <w:tmpl w:val="266C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A6795F"/>
    <w:multiLevelType w:val="multilevel"/>
    <w:tmpl w:val="1130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C703D1"/>
    <w:multiLevelType w:val="multilevel"/>
    <w:tmpl w:val="3E46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787A16"/>
    <w:multiLevelType w:val="multilevel"/>
    <w:tmpl w:val="C8F6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AB3334"/>
    <w:multiLevelType w:val="multilevel"/>
    <w:tmpl w:val="2E04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17F6F"/>
    <w:rsid w:val="00962519"/>
    <w:rsid w:val="00F1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B4031"/>
  <w15:chartTrackingRefBased/>
  <w15:docId w15:val="{4CA58D09-2439-4452-BAA0-D19E8FDC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15"/>
      <w:szCs w:val="1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40607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43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лизинга автомобиля</vt:lpstr>
    </vt:vector>
  </TitlesOfParts>
  <Company/>
  <LinksUpToDate>false</LinksUpToDate>
  <CharactersWithSpaces>18369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лизинга автомобиля</dc:title>
  <dc:subject/>
  <dc:creator>User</dc:creator>
  <cp:keywords/>
  <dc:description/>
  <cp:lastModifiedBy>User</cp:lastModifiedBy>
  <cp:revision>2</cp:revision>
  <dcterms:created xsi:type="dcterms:W3CDTF">2019-10-01T11:54:00Z</dcterms:created>
  <dcterms:modified xsi:type="dcterms:W3CDTF">2019-10-01T11:54:00Z</dcterms:modified>
</cp:coreProperties>
</file>